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890" w:rsidRDefault="005F6890" w:rsidP="005F6890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>Электротехнические решения</w:t>
      </w:r>
    </w:p>
    <w:p w:rsidR="005F6890" w:rsidRPr="00687AE0" w:rsidRDefault="005F6890" w:rsidP="005F6890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5F6890" w:rsidRPr="00687AE0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>Эл</w:t>
      </w:r>
      <w:r>
        <w:rPr>
          <w:rFonts w:ascii="Times New Roman" w:hAnsi="Times New Roman"/>
          <w:sz w:val="28"/>
          <w:szCs w:val="28"/>
        </w:rPr>
        <w:t xml:space="preserve">ектротехническая часть проекта </w:t>
      </w:r>
      <w:r w:rsidRPr="00687AE0">
        <w:rPr>
          <w:rFonts w:ascii="Times New Roman" w:hAnsi="Times New Roman"/>
          <w:sz w:val="28"/>
          <w:szCs w:val="28"/>
        </w:rPr>
        <w:t>разрабат</w:t>
      </w:r>
      <w:r>
        <w:rPr>
          <w:rFonts w:ascii="Times New Roman" w:hAnsi="Times New Roman"/>
          <w:sz w:val="28"/>
          <w:szCs w:val="28"/>
        </w:rPr>
        <w:t>ывается</w:t>
      </w:r>
      <w:r w:rsidRPr="00687AE0">
        <w:rPr>
          <w:rFonts w:ascii="Times New Roman" w:hAnsi="Times New Roman"/>
          <w:sz w:val="28"/>
          <w:szCs w:val="28"/>
        </w:rPr>
        <w:t xml:space="preserve"> в соответствии с Правилами устройства  электроустановок (ПУЭ), Строительными нормами и правилами производства и приёмки работ по электротехническим  устройствам, Правилами взрывобезопасности топливоподачи и установок для приготовления и сжигания твёрдого топлива, Инструкциями по проектированию электроснабжения, силового и осветительного электрооборудования  промышленных предприятий и настоящим разделом.</w:t>
      </w:r>
    </w:p>
    <w:p w:rsidR="005F6890" w:rsidRPr="00687AE0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 xml:space="preserve">Для обеспечения безопасной работы  и сохранности оборудования при отключении </w:t>
      </w:r>
      <w:proofErr w:type="spellStart"/>
      <w:r w:rsidRPr="00687AE0">
        <w:rPr>
          <w:rFonts w:ascii="Times New Roman" w:hAnsi="Times New Roman"/>
          <w:sz w:val="28"/>
          <w:szCs w:val="28"/>
        </w:rPr>
        <w:t>котлоагрегатов</w:t>
      </w:r>
      <w:proofErr w:type="spellEnd"/>
      <w:r w:rsidRPr="00687AE0">
        <w:rPr>
          <w:rFonts w:ascii="Times New Roman" w:hAnsi="Times New Roman"/>
          <w:sz w:val="28"/>
          <w:szCs w:val="28"/>
        </w:rPr>
        <w:t xml:space="preserve"> предусматр</w:t>
      </w:r>
      <w:r>
        <w:rPr>
          <w:rFonts w:ascii="Times New Roman" w:hAnsi="Times New Roman"/>
          <w:sz w:val="28"/>
          <w:szCs w:val="28"/>
        </w:rPr>
        <w:t>ивается</w:t>
      </w:r>
      <w:r w:rsidRPr="00687AE0">
        <w:rPr>
          <w:rFonts w:ascii="Times New Roman" w:hAnsi="Times New Roman"/>
          <w:sz w:val="28"/>
          <w:szCs w:val="28"/>
        </w:rPr>
        <w:t xml:space="preserve"> блокировка электродвигателей дымососов, дутьевых вентиляторов, механизмов подачи топлива.</w:t>
      </w:r>
    </w:p>
    <w:p w:rsidR="005F6890" w:rsidRPr="00687AE0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 xml:space="preserve">В случаях отклонения температуры воды после водогрейных котлов, </w:t>
      </w:r>
      <w:r>
        <w:rPr>
          <w:rFonts w:ascii="Times New Roman" w:hAnsi="Times New Roman"/>
          <w:sz w:val="28"/>
          <w:szCs w:val="28"/>
        </w:rPr>
        <w:t xml:space="preserve">должно быть </w:t>
      </w:r>
      <w:r w:rsidRPr="00687AE0">
        <w:rPr>
          <w:rFonts w:ascii="Times New Roman" w:hAnsi="Times New Roman"/>
          <w:sz w:val="28"/>
          <w:szCs w:val="28"/>
        </w:rPr>
        <w:t>предусмотрено автоматическое включение насоса рециркуляций.</w:t>
      </w:r>
    </w:p>
    <w:p w:rsidR="005F6890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>В котельных предусматр</w:t>
      </w:r>
      <w:r>
        <w:rPr>
          <w:rFonts w:ascii="Times New Roman" w:hAnsi="Times New Roman"/>
          <w:sz w:val="28"/>
          <w:szCs w:val="28"/>
        </w:rPr>
        <w:t>иваются</w:t>
      </w:r>
      <w:r w:rsidRPr="00687AE0">
        <w:rPr>
          <w:rFonts w:ascii="Times New Roman" w:hAnsi="Times New Roman"/>
          <w:sz w:val="28"/>
          <w:szCs w:val="28"/>
        </w:rPr>
        <w:t xml:space="preserve"> рабочее освещение, а так же аварийное освещение для продолжения ра</w:t>
      </w:r>
      <w:r>
        <w:rPr>
          <w:rFonts w:ascii="Times New Roman" w:hAnsi="Times New Roman"/>
          <w:sz w:val="28"/>
          <w:szCs w:val="28"/>
        </w:rPr>
        <w:t>боты. Для аварийного освещения допускается применение</w:t>
      </w:r>
      <w:r w:rsidRPr="00687AE0">
        <w:rPr>
          <w:rFonts w:ascii="Times New Roman" w:hAnsi="Times New Roman"/>
          <w:sz w:val="28"/>
          <w:szCs w:val="28"/>
        </w:rPr>
        <w:t xml:space="preserve"> переносных </w:t>
      </w:r>
      <w:r>
        <w:rPr>
          <w:rFonts w:ascii="Times New Roman" w:hAnsi="Times New Roman"/>
          <w:sz w:val="28"/>
          <w:szCs w:val="28"/>
        </w:rPr>
        <w:t xml:space="preserve">электрических фонарей с аккумуляторами </w:t>
      </w:r>
      <w:r w:rsidRPr="00687AE0">
        <w:rPr>
          <w:rFonts w:ascii="Times New Roman" w:hAnsi="Times New Roman"/>
          <w:sz w:val="28"/>
          <w:szCs w:val="28"/>
        </w:rPr>
        <w:t>или сухими элементами.</w:t>
      </w:r>
    </w:p>
    <w:p w:rsidR="005F6890" w:rsidRPr="007B44DC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B44DC">
        <w:rPr>
          <w:rFonts w:ascii="Times New Roman" w:hAnsi="Times New Roman"/>
          <w:i/>
          <w:iCs/>
          <w:sz w:val="28"/>
          <w:szCs w:val="28"/>
        </w:rPr>
        <w:t xml:space="preserve">Состав пояснительной записки </w:t>
      </w:r>
      <w:r w:rsidRPr="007B44DC">
        <w:rPr>
          <w:rFonts w:ascii="Times New Roman" w:hAnsi="Times New Roman"/>
          <w:sz w:val="28"/>
          <w:szCs w:val="28"/>
        </w:rPr>
        <w:t>Элек</w:t>
      </w:r>
      <w:r w:rsidRPr="007B44DC">
        <w:rPr>
          <w:rFonts w:ascii="Times New Roman" w:hAnsi="Times New Roman"/>
          <w:spacing w:val="6"/>
          <w:sz w:val="28"/>
          <w:szCs w:val="28"/>
        </w:rPr>
        <w:t xml:space="preserve">трические нагрузки собственных нужд и </w:t>
      </w:r>
      <w:r w:rsidRPr="007B44DC">
        <w:rPr>
          <w:rFonts w:ascii="Times New Roman" w:hAnsi="Times New Roman"/>
          <w:spacing w:val="5"/>
          <w:sz w:val="28"/>
          <w:szCs w:val="28"/>
        </w:rPr>
        <w:t>распределение их по напряжениям. Выбор трансформаторов, схемы электрических сое</w:t>
      </w:r>
      <w:r w:rsidRPr="007B44DC">
        <w:rPr>
          <w:rFonts w:ascii="Times New Roman" w:hAnsi="Times New Roman"/>
          <w:sz w:val="28"/>
          <w:szCs w:val="28"/>
        </w:rPr>
        <w:t>динений, числа и мощности источников пи</w:t>
      </w:r>
      <w:r w:rsidRPr="007B44DC">
        <w:rPr>
          <w:rFonts w:ascii="Times New Roman" w:hAnsi="Times New Roman"/>
          <w:spacing w:val="11"/>
          <w:sz w:val="28"/>
          <w:szCs w:val="28"/>
        </w:rPr>
        <w:t xml:space="preserve">тания. Расчеты токов короткого замыкания </w:t>
      </w:r>
      <w:r w:rsidRPr="007B44DC">
        <w:rPr>
          <w:rFonts w:ascii="Times New Roman" w:hAnsi="Times New Roman"/>
          <w:spacing w:val="12"/>
          <w:sz w:val="28"/>
          <w:szCs w:val="28"/>
        </w:rPr>
        <w:t>и выбор типов высоковольтной аппарату</w:t>
      </w:r>
      <w:r w:rsidRPr="007B44DC">
        <w:rPr>
          <w:rFonts w:ascii="Times New Roman" w:hAnsi="Times New Roman"/>
          <w:sz w:val="28"/>
          <w:szCs w:val="28"/>
        </w:rPr>
        <w:t xml:space="preserve">ры, кабелей и шин. Системы управления и </w:t>
      </w:r>
      <w:r w:rsidRPr="007B44DC">
        <w:rPr>
          <w:rFonts w:ascii="Times New Roman" w:hAnsi="Times New Roman"/>
          <w:spacing w:val="6"/>
          <w:sz w:val="28"/>
          <w:szCs w:val="28"/>
        </w:rPr>
        <w:t>сигнализации щитов управления. Перечень объектов, подлежащих автоматизации и блокировке в электрической части. Управ</w:t>
      </w:r>
      <w:r w:rsidRPr="007B44DC">
        <w:rPr>
          <w:rFonts w:ascii="Times New Roman" w:hAnsi="Times New Roman"/>
          <w:spacing w:val="5"/>
          <w:sz w:val="28"/>
          <w:szCs w:val="28"/>
        </w:rPr>
        <w:t>ление выключателями двигателей. Компонов</w:t>
      </w:r>
      <w:r w:rsidRPr="007B44DC">
        <w:rPr>
          <w:rFonts w:ascii="Times New Roman" w:hAnsi="Times New Roman"/>
          <w:spacing w:val="4"/>
          <w:sz w:val="28"/>
          <w:szCs w:val="28"/>
        </w:rPr>
        <w:t>ка и обоснование типов выбранных элек</w:t>
      </w:r>
      <w:r w:rsidRPr="007B44DC">
        <w:rPr>
          <w:rFonts w:ascii="Times New Roman" w:hAnsi="Times New Roman"/>
          <w:spacing w:val="5"/>
          <w:sz w:val="28"/>
          <w:szCs w:val="28"/>
        </w:rPr>
        <w:t xml:space="preserve">тротехнических устройств, включая щиты </w:t>
      </w:r>
      <w:r w:rsidRPr="007B44DC">
        <w:rPr>
          <w:rFonts w:ascii="Times New Roman" w:hAnsi="Times New Roman"/>
          <w:spacing w:val="6"/>
          <w:sz w:val="28"/>
          <w:szCs w:val="28"/>
        </w:rPr>
        <w:t xml:space="preserve">станций управления, распределительные устройства и трансформаторы. Кабельная </w:t>
      </w:r>
      <w:r w:rsidRPr="007B44DC">
        <w:rPr>
          <w:rFonts w:ascii="Times New Roman" w:hAnsi="Times New Roman"/>
          <w:spacing w:val="9"/>
          <w:sz w:val="28"/>
          <w:szCs w:val="28"/>
        </w:rPr>
        <w:t xml:space="preserve">прокладка в пределах главного корпуса, </w:t>
      </w:r>
      <w:r w:rsidRPr="007B44DC">
        <w:rPr>
          <w:rFonts w:ascii="Times New Roman" w:hAnsi="Times New Roman"/>
          <w:spacing w:val="11"/>
          <w:sz w:val="28"/>
          <w:szCs w:val="28"/>
        </w:rPr>
        <w:t>отдельно стоящих сооружений и на пло</w:t>
      </w:r>
      <w:r w:rsidRPr="007B44DC">
        <w:rPr>
          <w:rFonts w:ascii="Times New Roman" w:hAnsi="Times New Roman"/>
          <w:spacing w:val="11"/>
          <w:sz w:val="28"/>
          <w:szCs w:val="28"/>
        </w:rPr>
        <w:softHyphen/>
      </w:r>
      <w:r w:rsidRPr="007B44DC">
        <w:rPr>
          <w:rFonts w:ascii="Times New Roman" w:hAnsi="Times New Roman"/>
          <w:spacing w:val="12"/>
          <w:sz w:val="28"/>
          <w:szCs w:val="28"/>
        </w:rPr>
        <w:t>щадке котельной. Перенос кабельных ли</w:t>
      </w:r>
      <w:r w:rsidRPr="007B44DC">
        <w:rPr>
          <w:rFonts w:ascii="Times New Roman" w:hAnsi="Times New Roman"/>
          <w:spacing w:val="5"/>
          <w:sz w:val="28"/>
          <w:szCs w:val="28"/>
        </w:rPr>
        <w:t>ний при расширении и реконструкции ко</w:t>
      </w:r>
      <w:r w:rsidRPr="007B44DC">
        <w:rPr>
          <w:rFonts w:ascii="Times New Roman" w:hAnsi="Times New Roman"/>
          <w:spacing w:val="6"/>
          <w:sz w:val="28"/>
          <w:szCs w:val="28"/>
        </w:rPr>
        <w:t>тельной</w:t>
      </w:r>
      <w:r>
        <w:rPr>
          <w:rFonts w:ascii="Times New Roman" w:hAnsi="Times New Roman"/>
          <w:spacing w:val="6"/>
          <w:sz w:val="28"/>
          <w:szCs w:val="28"/>
        </w:rPr>
        <w:t>.</w:t>
      </w:r>
    </w:p>
    <w:p w:rsidR="005F6890" w:rsidRPr="007B44DC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B44DC">
        <w:rPr>
          <w:rFonts w:ascii="Times New Roman" w:hAnsi="Times New Roman"/>
          <w:spacing w:val="7"/>
          <w:sz w:val="28"/>
          <w:szCs w:val="28"/>
        </w:rPr>
        <w:t xml:space="preserve">Проект электроосвещения. </w:t>
      </w:r>
      <w:proofErr w:type="spellStart"/>
      <w:r w:rsidRPr="007B44DC">
        <w:rPr>
          <w:rFonts w:ascii="Times New Roman" w:hAnsi="Times New Roman"/>
          <w:spacing w:val="7"/>
          <w:sz w:val="28"/>
          <w:szCs w:val="28"/>
        </w:rPr>
        <w:t>Светоограж</w:t>
      </w:r>
      <w:r w:rsidRPr="007B44DC">
        <w:rPr>
          <w:rFonts w:ascii="Times New Roman" w:hAnsi="Times New Roman"/>
          <w:spacing w:val="9"/>
          <w:sz w:val="28"/>
          <w:szCs w:val="28"/>
        </w:rPr>
        <w:t>дение</w:t>
      </w:r>
      <w:proofErr w:type="spellEnd"/>
      <w:r w:rsidRPr="007B44DC">
        <w:rPr>
          <w:rFonts w:ascii="Times New Roman" w:hAnsi="Times New Roman"/>
          <w:spacing w:val="9"/>
          <w:sz w:val="28"/>
          <w:szCs w:val="28"/>
        </w:rPr>
        <w:t xml:space="preserve"> дымовых труб.</w:t>
      </w:r>
    </w:p>
    <w:p w:rsidR="005F6890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665D9">
        <w:rPr>
          <w:rFonts w:ascii="Times New Roman" w:hAnsi="Times New Roman"/>
          <w:spacing w:val="8"/>
          <w:sz w:val="28"/>
          <w:szCs w:val="28"/>
        </w:rPr>
        <w:t xml:space="preserve">Заземляющие устройства на территории </w:t>
      </w:r>
      <w:r w:rsidRPr="004665D9">
        <w:rPr>
          <w:rFonts w:ascii="Times New Roman" w:hAnsi="Times New Roman"/>
          <w:spacing w:val="5"/>
          <w:sz w:val="28"/>
          <w:szCs w:val="28"/>
        </w:rPr>
        <w:t>и в</w:t>
      </w:r>
      <w:r>
        <w:rPr>
          <w:rFonts w:ascii="Times New Roman" w:hAnsi="Times New Roman"/>
          <w:spacing w:val="5"/>
          <w:sz w:val="28"/>
          <w:szCs w:val="28"/>
        </w:rPr>
        <w:t xml:space="preserve"> помещениях котельной. </w:t>
      </w:r>
      <w:proofErr w:type="spellStart"/>
      <w:r>
        <w:rPr>
          <w:rFonts w:ascii="Times New Roman" w:hAnsi="Times New Roman"/>
          <w:spacing w:val="5"/>
          <w:sz w:val="28"/>
          <w:szCs w:val="28"/>
        </w:rPr>
        <w:t>Молниезащ</w:t>
      </w:r>
      <w:r w:rsidRPr="004665D9">
        <w:rPr>
          <w:rFonts w:ascii="Times New Roman" w:hAnsi="Times New Roman"/>
          <w:spacing w:val="5"/>
          <w:sz w:val="28"/>
          <w:szCs w:val="28"/>
        </w:rPr>
        <w:t>ита</w:t>
      </w:r>
      <w:proofErr w:type="spellEnd"/>
      <w:r w:rsidRPr="004665D9">
        <w:rPr>
          <w:rFonts w:ascii="Times New Roman" w:hAnsi="Times New Roman"/>
          <w:spacing w:val="5"/>
          <w:sz w:val="28"/>
          <w:szCs w:val="28"/>
        </w:rPr>
        <w:t xml:space="preserve"> зданий, сооружений, внешних наземных </w:t>
      </w:r>
      <w:r w:rsidRPr="004665D9">
        <w:rPr>
          <w:rFonts w:ascii="Times New Roman" w:hAnsi="Times New Roman"/>
          <w:spacing w:val="9"/>
          <w:sz w:val="28"/>
          <w:szCs w:val="28"/>
        </w:rPr>
        <w:t>металлических конструкций и коммуника</w:t>
      </w:r>
      <w:r w:rsidRPr="004665D9">
        <w:rPr>
          <w:rFonts w:ascii="Times New Roman" w:hAnsi="Times New Roman"/>
          <w:sz w:val="28"/>
          <w:szCs w:val="28"/>
        </w:rPr>
        <w:t>ции.</w:t>
      </w:r>
    </w:p>
    <w:p w:rsidR="005F6890" w:rsidRPr="00383B6E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83B6E">
        <w:rPr>
          <w:rFonts w:ascii="Times New Roman" w:hAnsi="Times New Roman"/>
          <w:i/>
          <w:iCs/>
          <w:spacing w:val="9"/>
          <w:sz w:val="28"/>
          <w:szCs w:val="28"/>
        </w:rPr>
        <w:t xml:space="preserve">Состав графического материала. </w:t>
      </w:r>
      <w:r w:rsidRPr="00383B6E">
        <w:rPr>
          <w:rFonts w:ascii="Times New Roman" w:hAnsi="Times New Roman"/>
          <w:spacing w:val="9"/>
          <w:sz w:val="28"/>
          <w:szCs w:val="28"/>
        </w:rPr>
        <w:t>Схе</w:t>
      </w:r>
      <w:r w:rsidRPr="00383B6E">
        <w:rPr>
          <w:rFonts w:ascii="Times New Roman" w:hAnsi="Times New Roman"/>
          <w:spacing w:val="4"/>
          <w:sz w:val="28"/>
          <w:szCs w:val="28"/>
        </w:rPr>
        <w:t xml:space="preserve">ма электрических соединений. Компоновка </w:t>
      </w:r>
      <w:r w:rsidRPr="00383B6E">
        <w:rPr>
          <w:rFonts w:ascii="Times New Roman" w:hAnsi="Times New Roman"/>
          <w:spacing w:val="8"/>
          <w:sz w:val="28"/>
          <w:szCs w:val="28"/>
        </w:rPr>
        <w:t xml:space="preserve">электротехнических устройств, совмещенная </w:t>
      </w:r>
      <w:r w:rsidRPr="00383B6E">
        <w:rPr>
          <w:rFonts w:ascii="Times New Roman" w:hAnsi="Times New Roman"/>
          <w:spacing w:val="7"/>
          <w:sz w:val="28"/>
          <w:szCs w:val="28"/>
        </w:rPr>
        <w:t>с чертежами компоновки тепломеханическо</w:t>
      </w:r>
      <w:r>
        <w:rPr>
          <w:rFonts w:ascii="Times New Roman" w:hAnsi="Times New Roman"/>
          <w:spacing w:val="6"/>
          <w:sz w:val="28"/>
          <w:szCs w:val="28"/>
        </w:rPr>
        <w:t>го</w:t>
      </w:r>
      <w:r w:rsidRPr="00383B6E">
        <w:rPr>
          <w:rFonts w:ascii="Times New Roman" w:hAnsi="Times New Roman"/>
          <w:spacing w:val="6"/>
          <w:sz w:val="28"/>
          <w:szCs w:val="28"/>
        </w:rPr>
        <w:t xml:space="preserve"> оборудования</w:t>
      </w:r>
      <w:r>
        <w:rPr>
          <w:rFonts w:ascii="Times New Roman" w:hAnsi="Times New Roman"/>
          <w:spacing w:val="6"/>
          <w:sz w:val="28"/>
          <w:szCs w:val="28"/>
        </w:rPr>
        <w:t>.</w:t>
      </w:r>
    </w:p>
    <w:p w:rsidR="005F6890" w:rsidRPr="00383B6E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83B6E">
        <w:rPr>
          <w:rFonts w:ascii="Times New Roman" w:hAnsi="Times New Roman"/>
          <w:bCs/>
          <w:i/>
          <w:spacing w:val="6"/>
          <w:sz w:val="28"/>
          <w:szCs w:val="28"/>
          <w:u w:val="single"/>
        </w:rPr>
        <w:t>Автоматизация и КИП</w:t>
      </w:r>
    </w:p>
    <w:p w:rsidR="005F6890" w:rsidRPr="00383B6E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83B6E">
        <w:rPr>
          <w:rFonts w:ascii="Times New Roman" w:hAnsi="Times New Roman"/>
          <w:i/>
          <w:iCs/>
          <w:spacing w:val="12"/>
          <w:sz w:val="28"/>
          <w:szCs w:val="28"/>
        </w:rPr>
        <w:t xml:space="preserve">Исходные данные. </w:t>
      </w:r>
      <w:r w:rsidRPr="00383B6E">
        <w:rPr>
          <w:rFonts w:ascii="Times New Roman" w:hAnsi="Times New Roman"/>
          <w:spacing w:val="12"/>
          <w:sz w:val="28"/>
          <w:szCs w:val="28"/>
        </w:rPr>
        <w:t xml:space="preserve">Характеристика </w:t>
      </w:r>
      <w:r w:rsidRPr="00383B6E">
        <w:rPr>
          <w:rFonts w:ascii="Times New Roman" w:hAnsi="Times New Roman"/>
          <w:spacing w:val="11"/>
          <w:sz w:val="28"/>
          <w:szCs w:val="28"/>
        </w:rPr>
        <w:t>основного и вспомогательного оборудова</w:t>
      </w:r>
      <w:r w:rsidRPr="00383B6E">
        <w:rPr>
          <w:rFonts w:ascii="Times New Roman" w:hAnsi="Times New Roman"/>
          <w:spacing w:val="5"/>
          <w:sz w:val="28"/>
          <w:szCs w:val="28"/>
        </w:rPr>
        <w:t>ния котельной. Принципиальные технологи</w:t>
      </w:r>
      <w:r w:rsidRPr="00383B6E">
        <w:rPr>
          <w:rFonts w:ascii="Times New Roman" w:hAnsi="Times New Roman"/>
          <w:spacing w:val="6"/>
          <w:sz w:val="28"/>
          <w:szCs w:val="28"/>
        </w:rPr>
        <w:t xml:space="preserve">ческие схемы: </w:t>
      </w:r>
      <w:proofErr w:type="spellStart"/>
      <w:r w:rsidRPr="00383B6E">
        <w:rPr>
          <w:rFonts w:ascii="Times New Roman" w:hAnsi="Times New Roman"/>
          <w:spacing w:val="6"/>
          <w:sz w:val="28"/>
          <w:szCs w:val="28"/>
        </w:rPr>
        <w:t>котлоагрегатов</w:t>
      </w:r>
      <w:proofErr w:type="spellEnd"/>
      <w:r w:rsidRPr="00383B6E">
        <w:rPr>
          <w:rFonts w:ascii="Times New Roman" w:hAnsi="Times New Roman"/>
          <w:spacing w:val="6"/>
          <w:sz w:val="28"/>
          <w:szCs w:val="28"/>
        </w:rPr>
        <w:t xml:space="preserve">, </w:t>
      </w:r>
      <w:proofErr w:type="gramStart"/>
      <w:r w:rsidRPr="00383B6E">
        <w:rPr>
          <w:rFonts w:ascii="Times New Roman" w:hAnsi="Times New Roman"/>
          <w:spacing w:val="6"/>
          <w:sz w:val="28"/>
          <w:szCs w:val="28"/>
        </w:rPr>
        <w:t>тепловая</w:t>
      </w:r>
      <w:proofErr w:type="gramEnd"/>
      <w:r w:rsidRPr="00383B6E">
        <w:rPr>
          <w:rFonts w:ascii="Times New Roman" w:hAnsi="Times New Roman"/>
          <w:spacing w:val="6"/>
          <w:sz w:val="28"/>
          <w:szCs w:val="28"/>
        </w:rPr>
        <w:t xml:space="preserve">, </w:t>
      </w:r>
      <w:proofErr w:type="spellStart"/>
      <w:r w:rsidRPr="00383B6E">
        <w:rPr>
          <w:rFonts w:ascii="Times New Roman" w:hAnsi="Times New Roman"/>
          <w:spacing w:val="8"/>
          <w:sz w:val="28"/>
          <w:szCs w:val="28"/>
        </w:rPr>
        <w:t>газомазутоснабжения</w:t>
      </w:r>
      <w:proofErr w:type="spellEnd"/>
      <w:r w:rsidRPr="00383B6E">
        <w:rPr>
          <w:rFonts w:ascii="Times New Roman" w:hAnsi="Times New Roman"/>
          <w:spacing w:val="8"/>
          <w:sz w:val="28"/>
          <w:szCs w:val="28"/>
        </w:rPr>
        <w:t>, топливоподачи твер</w:t>
      </w:r>
      <w:r w:rsidRPr="00383B6E">
        <w:rPr>
          <w:rFonts w:ascii="Times New Roman" w:hAnsi="Times New Roman"/>
          <w:spacing w:val="6"/>
          <w:sz w:val="28"/>
          <w:szCs w:val="28"/>
        </w:rPr>
        <w:t xml:space="preserve">дого топлива, системы </w:t>
      </w:r>
      <w:proofErr w:type="spellStart"/>
      <w:r w:rsidRPr="00383B6E">
        <w:rPr>
          <w:rFonts w:ascii="Times New Roman" w:hAnsi="Times New Roman"/>
          <w:spacing w:val="6"/>
          <w:sz w:val="28"/>
          <w:szCs w:val="28"/>
        </w:rPr>
        <w:t>шлакозолоудаления</w:t>
      </w:r>
      <w:proofErr w:type="spellEnd"/>
      <w:r w:rsidRPr="00383B6E">
        <w:rPr>
          <w:rFonts w:ascii="Times New Roman" w:hAnsi="Times New Roman"/>
          <w:spacing w:val="6"/>
          <w:sz w:val="28"/>
          <w:szCs w:val="28"/>
        </w:rPr>
        <w:t xml:space="preserve">, </w:t>
      </w:r>
      <w:r w:rsidRPr="00383B6E">
        <w:rPr>
          <w:rFonts w:ascii="Times New Roman" w:hAnsi="Times New Roman"/>
          <w:spacing w:val="10"/>
          <w:sz w:val="28"/>
          <w:szCs w:val="28"/>
        </w:rPr>
        <w:lastRenderedPageBreak/>
        <w:t xml:space="preserve">водоподготовки. Перечень контролируемых </w:t>
      </w:r>
      <w:r w:rsidRPr="00383B6E">
        <w:rPr>
          <w:rFonts w:ascii="Times New Roman" w:hAnsi="Times New Roman"/>
          <w:spacing w:val="6"/>
          <w:sz w:val="28"/>
          <w:szCs w:val="28"/>
        </w:rPr>
        <w:t>и регулируемых параметров по технологическим схемам. Схемы управления электро</w:t>
      </w:r>
      <w:r w:rsidRPr="00383B6E">
        <w:rPr>
          <w:rFonts w:ascii="Times New Roman" w:hAnsi="Times New Roman"/>
          <w:spacing w:val="8"/>
          <w:sz w:val="28"/>
          <w:szCs w:val="28"/>
        </w:rPr>
        <w:t>двигателями, включая электродвигатели за</w:t>
      </w:r>
      <w:r w:rsidRPr="00383B6E">
        <w:rPr>
          <w:rFonts w:ascii="Times New Roman" w:hAnsi="Times New Roman"/>
          <w:spacing w:val="15"/>
          <w:sz w:val="28"/>
          <w:szCs w:val="28"/>
        </w:rPr>
        <w:t>движек управляемых со щитов или пуль</w:t>
      </w:r>
      <w:r w:rsidRPr="00383B6E">
        <w:rPr>
          <w:rFonts w:ascii="Times New Roman" w:hAnsi="Times New Roman"/>
          <w:spacing w:val="7"/>
          <w:sz w:val="28"/>
          <w:szCs w:val="28"/>
        </w:rPr>
        <w:t xml:space="preserve">тов автоматизации. Электрическая схема </w:t>
      </w:r>
      <w:r w:rsidRPr="00383B6E">
        <w:rPr>
          <w:rFonts w:ascii="Times New Roman" w:hAnsi="Times New Roman"/>
          <w:spacing w:val="8"/>
          <w:sz w:val="28"/>
          <w:szCs w:val="28"/>
        </w:rPr>
        <w:t>аварийной  сигнализации.  Перечень дистан</w:t>
      </w:r>
      <w:r w:rsidRPr="00383B6E">
        <w:rPr>
          <w:rFonts w:ascii="Times New Roman" w:hAnsi="Times New Roman"/>
          <w:sz w:val="28"/>
          <w:szCs w:val="28"/>
        </w:rPr>
        <w:t>ционно управляемого оборудования с ука</w:t>
      </w:r>
      <w:r w:rsidRPr="00383B6E">
        <w:rPr>
          <w:rFonts w:ascii="Times New Roman" w:hAnsi="Times New Roman"/>
          <w:spacing w:val="5"/>
          <w:sz w:val="28"/>
          <w:szCs w:val="28"/>
        </w:rPr>
        <w:t>занием пунктов управления, мест распо</w:t>
      </w:r>
      <w:r w:rsidRPr="00383B6E">
        <w:rPr>
          <w:rFonts w:ascii="Times New Roman" w:hAnsi="Times New Roman"/>
          <w:spacing w:val="2"/>
          <w:sz w:val="28"/>
          <w:szCs w:val="28"/>
        </w:rPr>
        <w:t xml:space="preserve">ложения приводов и условий блокировки. </w:t>
      </w:r>
      <w:r w:rsidRPr="00383B6E">
        <w:rPr>
          <w:rFonts w:ascii="Times New Roman" w:hAnsi="Times New Roman"/>
          <w:spacing w:val="9"/>
          <w:sz w:val="28"/>
          <w:szCs w:val="28"/>
        </w:rPr>
        <w:t>Данные для расчета регулирующих орга</w:t>
      </w:r>
      <w:r w:rsidRPr="00383B6E">
        <w:rPr>
          <w:rFonts w:ascii="Times New Roman" w:hAnsi="Times New Roman"/>
          <w:spacing w:val="-6"/>
          <w:sz w:val="28"/>
          <w:szCs w:val="28"/>
        </w:rPr>
        <w:t>нов.</w:t>
      </w:r>
    </w:p>
    <w:p w:rsidR="005F6890" w:rsidRPr="004C7105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2"/>
          <w:sz w:val="28"/>
          <w:szCs w:val="28"/>
        </w:rPr>
        <w:t xml:space="preserve">Состав пояснительной записки. </w:t>
      </w:r>
      <w:r w:rsidRPr="004C7105">
        <w:rPr>
          <w:rFonts w:ascii="Times New Roman" w:hAnsi="Times New Roman"/>
          <w:spacing w:val="2"/>
          <w:sz w:val="28"/>
          <w:szCs w:val="28"/>
        </w:rPr>
        <w:t>Основ</w:t>
      </w:r>
      <w:r w:rsidRPr="004C7105">
        <w:rPr>
          <w:rFonts w:ascii="Times New Roman" w:hAnsi="Times New Roman"/>
          <w:spacing w:val="7"/>
          <w:sz w:val="28"/>
          <w:szCs w:val="28"/>
        </w:rPr>
        <w:t xml:space="preserve">ные решения по защите оборудования </w:t>
      </w:r>
      <w:r w:rsidRPr="004C7105">
        <w:rPr>
          <w:rFonts w:ascii="Times New Roman" w:hAnsi="Times New Roman"/>
          <w:spacing w:val="5"/>
          <w:sz w:val="28"/>
          <w:szCs w:val="28"/>
        </w:rPr>
        <w:t>(автоматика безопасности), автоматическо</w:t>
      </w:r>
      <w:r w:rsidRPr="004C7105">
        <w:rPr>
          <w:rFonts w:ascii="Times New Roman" w:hAnsi="Times New Roman"/>
          <w:spacing w:val="4"/>
          <w:sz w:val="28"/>
          <w:szCs w:val="28"/>
        </w:rPr>
        <w:t xml:space="preserve">му регулированию, контролю, сигнализации </w:t>
      </w:r>
      <w:r w:rsidRPr="004C7105">
        <w:rPr>
          <w:rFonts w:ascii="Times New Roman" w:hAnsi="Times New Roman"/>
          <w:sz w:val="28"/>
          <w:szCs w:val="28"/>
        </w:rPr>
        <w:t xml:space="preserve">и управлению технологическими процессами </w:t>
      </w:r>
      <w:r w:rsidRPr="004C7105">
        <w:rPr>
          <w:rFonts w:ascii="Times New Roman" w:hAnsi="Times New Roman"/>
          <w:spacing w:val="1"/>
          <w:sz w:val="28"/>
          <w:szCs w:val="28"/>
        </w:rPr>
        <w:t>котельной. Системы управления электродви</w:t>
      </w:r>
      <w:r w:rsidRPr="004C7105">
        <w:rPr>
          <w:rFonts w:ascii="Times New Roman" w:hAnsi="Times New Roman"/>
          <w:spacing w:val="10"/>
          <w:sz w:val="28"/>
          <w:szCs w:val="28"/>
        </w:rPr>
        <w:t xml:space="preserve">гателями оборудования котельной. Выбор </w:t>
      </w:r>
      <w:r w:rsidRPr="004C7105">
        <w:rPr>
          <w:rFonts w:ascii="Times New Roman" w:hAnsi="Times New Roman"/>
          <w:sz w:val="28"/>
          <w:szCs w:val="28"/>
        </w:rPr>
        <w:t xml:space="preserve">и установка щитов и </w:t>
      </w:r>
      <w:r>
        <w:rPr>
          <w:rFonts w:ascii="Times New Roman" w:hAnsi="Times New Roman"/>
          <w:sz w:val="28"/>
          <w:szCs w:val="28"/>
        </w:rPr>
        <w:t xml:space="preserve">пультов в производственных и щитовых </w:t>
      </w:r>
      <w:r w:rsidRPr="004C7105">
        <w:rPr>
          <w:rFonts w:ascii="Times New Roman" w:hAnsi="Times New Roman"/>
          <w:sz w:val="28"/>
          <w:szCs w:val="28"/>
        </w:rPr>
        <w:t>помещениях.</w:t>
      </w:r>
    </w:p>
    <w:p w:rsidR="005F6890" w:rsidRPr="004C7105" w:rsidRDefault="005F6890" w:rsidP="005F689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-2"/>
          <w:sz w:val="28"/>
          <w:szCs w:val="28"/>
        </w:rPr>
        <w:t xml:space="preserve">Состав графического материала. </w:t>
      </w:r>
      <w:r w:rsidRPr="004C7105">
        <w:rPr>
          <w:rFonts w:ascii="Times New Roman" w:hAnsi="Times New Roman"/>
          <w:spacing w:val="-2"/>
          <w:sz w:val="28"/>
          <w:szCs w:val="28"/>
        </w:rPr>
        <w:t>Функ</w:t>
      </w:r>
      <w:r w:rsidRPr="004C7105">
        <w:rPr>
          <w:rFonts w:ascii="Times New Roman" w:hAnsi="Times New Roman"/>
          <w:spacing w:val="6"/>
          <w:sz w:val="28"/>
          <w:szCs w:val="28"/>
        </w:rPr>
        <w:t>циональные схемы автоматизации котель</w:t>
      </w:r>
      <w:r w:rsidRPr="004C7105">
        <w:rPr>
          <w:rFonts w:ascii="Times New Roman" w:hAnsi="Times New Roman"/>
          <w:spacing w:val="9"/>
          <w:sz w:val="28"/>
          <w:szCs w:val="28"/>
        </w:rPr>
        <w:t xml:space="preserve">ной. Планы расположения щитов, пультов </w:t>
      </w:r>
      <w:r w:rsidRPr="004C7105">
        <w:rPr>
          <w:rFonts w:ascii="Times New Roman" w:hAnsi="Times New Roman"/>
          <w:sz w:val="28"/>
          <w:szCs w:val="28"/>
        </w:rPr>
        <w:t>и щитовых помещений, совмещенные с чер</w:t>
      </w:r>
      <w:r>
        <w:rPr>
          <w:rFonts w:ascii="Times New Roman" w:hAnsi="Times New Roman"/>
          <w:spacing w:val="4"/>
          <w:sz w:val="28"/>
          <w:szCs w:val="28"/>
        </w:rPr>
        <w:t xml:space="preserve">тежами компоновки </w:t>
      </w:r>
      <w:r w:rsidRPr="004C7105">
        <w:rPr>
          <w:rFonts w:ascii="Times New Roman" w:hAnsi="Times New Roman"/>
          <w:spacing w:val="4"/>
          <w:sz w:val="28"/>
          <w:szCs w:val="28"/>
        </w:rPr>
        <w:t>оборудования.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F6890"/>
    <w:rsid w:val="005F6890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89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507</Words>
  <Characters>2892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2020-10-11T14:28:00Z</dcterms:created>
  <dcterms:modified xsi:type="dcterms:W3CDTF">2020-10-11T14:29:00Z</dcterms:modified>
</cp:coreProperties>
</file>